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82BF" w14:textId="2F4EAB5B" w:rsidR="00B32587" w:rsidRPr="005A6747" w:rsidRDefault="0082715F" w:rsidP="00B32587">
      <w:pPr>
        <w:jc w:val="center"/>
        <w:rPr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5A6747" w:rsidRPr="005A6747">
        <w:rPr>
          <w:rFonts w:ascii="Calibri Light" w:hAnsi="Calibri Light" w:cs="Calibri Light"/>
          <w:b/>
          <w:sz w:val="21"/>
          <w:szCs w:val="21"/>
          <w:lang w:val="es-DO"/>
        </w:rPr>
        <w:t>CONTRATACIÓN DE RENOVACIONES DE LICENCIAS, SOPORTES Y GARANTÍAS Y READECUACIÓN DE FACILIDADES ELÉCTRICAS DE LOS UPS APC SYMMETRA</w:t>
      </w:r>
    </w:p>
    <w:p w14:paraId="2D62783C" w14:textId="4062F8D3" w:rsidR="00F43072" w:rsidRDefault="00F43072" w:rsidP="00F43072">
      <w:pPr>
        <w:jc w:val="center"/>
        <w:rPr>
          <w:rFonts w:ascii="Calibri Light" w:hAnsi="Calibri Light" w:cs="Calibri Light"/>
          <w:b/>
          <w:sz w:val="21"/>
          <w:szCs w:val="21"/>
        </w:rPr>
      </w:pPr>
    </w:p>
    <w:p w14:paraId="2349EC2D" w14:textId="77777777" w:rsidR="00CD5D98" w:rsidRPr="00CD5D98" w:rsidRDefault="00CD5D98" w:rsidP="00A0609F">
      <w:pPr>
        <w:rPr>
          <w:rFonts w:ascii="Calibri Light" w:hAnsi="Calibri Light" w:cs="Calibri Light"/>
          <w:b/>
          <w:sz w:val="21"/>
          <w:szCs w:val="21"/>
        </w:rPr>
      </w:pPr>
    </w:p>
    <w:p w14:paraId="7E5EB02F" w14:textId="773D8093" w:rsidR="00AC36A0" w:rsidRPr="002321AB" w:rsidRDefault="00BF592E" w:rsidP="002321AB">
      <w:pPr>
        <w:jc w:val="center"/>
        <w:rPr>
          <w:rFonts w:ascii="Calibri Light" w:hAnsi="Calibri Light" w:cs="Calibri Light"/>
          <w:b/>
          <w:u w:val="single"/>
          <w:lang w:val="es-DO"/>
        </w:rPr>
      </w:pPr>
      <w:r w:rsidRPr="002321AB">
        <w:rPr>
          <w:rFonts w:ascii="Calibri Light" w:hAnsi="Calibri Light" w:cs="Calibri Light"/>
          <w:b/>
          <w:lang w:val="es-DO"/>
        </w:rPr>
        <w:t xml:space="preserve">PROCEDIMIENTO DE </w:t>
      </w:r>
      <w:r w:rsidR="002321AB" w:rsidRPr="002321AB">
        <w:rPr>
          <w:rFonts w:ascii="Calibri Light" w:hAnsi="Calibri Light" w:cs="Calibri Light"/>
          <w:b/>
        </w:rPr>
        <w:t>PROCESO DE EXCEPCIÓN POR EXCLUSIVIDAD</w:t>
      </w:r>
      <w:r w:rsidR="002321AB" w:rsidRPr="002321AB">
        <w:rPr>
          <w:rFonts w:ascii="Calibri Light" w:hAnsi="Calibri Light" w:cs="Calibri Light"/>
          <w:b/>
          <w:u w:val="single"/>
          <w:lang w:val="es-DO"/>
        </w:rPr>
        <w:t xml:space="preserve"> </w:t>
      </w:r>
      <w:r w:rsidRPr="002321AB">
        <w:rPr>
          <w:rFonts w:ascii="Calibri Light" w:hAnsi="Calibri Light" w:cs="Calibri Light"/>
          <w:b/>
          <w:lang w:val="es-DO"/>
        </w:rPr>
        <w:t>NÚM</w:t>
      </w:r>
      <w:r w:rsidR="00877346" w:rsidRPr="002321AB">
        <w:rPr>
          <w:rFonts w:ascii="Calibri Light" w:hAnsi="Calibri Light" w:cs="Calibri Light"/>
          <w:b/>
          <w:lang w:val="es-DO"/>
        </w:rPr>
        <w:t xml:space="preserve">. </w:t>
      </w:r>
      <w:r w:rsidR="00604E53" w:rsidRPr="002321AB">
        <w:rPr>
          <w:rFonts w:ascii="Calibri Light" w:hAnsi="Calibri Light" w:cs="Calibri Light"/>
          <w:b/>
          <w:bCs/>
          <w:lang w:val="es-DO"/>
        </w:rPr>
        <w:t>SUPBANCO-CCC-PEEX-2022-0007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a los que se </w:t>
      </w:r>
      <w:r w:rsidRPr="00A04E33">
        <w:rPr>
          <w:rFonts w:ascii="Calibri Light" w:hAnsi="Calibri Light" w:cs="Calibri Light"/>
          <w:bCs/>
          <w:sz w:val="21"/>
          <w:szCs w:val="21"/>
        </w:rPr>
        <w:lastRenderedPageBreak/>
        <w:t>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 xml:space="preserve">constituyó la Garantía de Fiel Cumplimiento de Contrato, correspondiente al cuatro (4%) del monto total adjudicado, en cumplimiento a la disposición </w:t>
      </w:r>
      <w:r w:rsidRPr="00A04E33">
        <w:rPr>
          <w:rFonts w:ascii="Calibri Light" w:hAnsi="Calibri Light" w:cs="Calibri Light"/>
          <w:sz w:val="21"/>
          <w:szCs w:val="21"/>
        </w:rPr>
        <w:lastRenderedPageBreak/>
        <w:t>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lastRenderedPageBreak/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lastRenderedPageBreak/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</w:t>
      </w:r>
      <w:r w:rsidRPr="00A04E33">
        <w:rPr>
          <w:rFonts w:ascii="Calibri Light" w:hAnsi="Calibri Light" w:cs="Calibri Light"/>
          <w:sz w:val="21"/>
          <w:szCs w:val="21"/>
        </w:rPr>
        <w:lastRenderedPageBreak/>
        <w:t xml:space="preserve">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E26AE" w14:textId="77777777" w:rsidR="007529CA" w:rsidRDefault="007529CA">
      <w:r>
        <w:separator/>
      </w:r>
    </w:p>
  </w:endnote>
  <w:endnote w:type="continuationSeparator" w:id="0">
    <w:p w14:paraId="7E9CBB9D" w14:textId="77777777" w:rsidR="007529CA" w:rsidRDefault="0075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60F31" w14:textId="77777777" w:rsidR="007529CA" w:rsidRDefault="007529CA">
      <w:r>
        <w:separator/>
      </w:r>
    </w:p>
  </w:footnote>
  <w:footnote w:type="continuationSeparator" w:id="0">
    <w:p w14:paraId="19D56652" w14:textId="77777777" w:rsidR="007529CA" w:rsidRDefault="0075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C609" w14:textId="77777777" w:rsidR="00357191" w:rsidRPr="00357191" w:rsidRDefault="00AE6E45" w:rsidP="00357191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357191" w:rsidRPr="00357191">
      <w:rPr>
        <w:rFonts w:ascii="Calibri Light" w:hAnsi="Calibri Light" w:cs="Calibri Light"/>
        <w:i/>
        <w:sz w:val="18"/>
        <w:szCs w:val="21"/>
        <w:lang w:val="es-DO"/>
      </w:rPr>
      <w:t>Proyecto de suministro e instalación de sistema de climatización y reestructuración</w:t>
    </w:r>
  </w:p>
  <w:p w14:paraId="3D1AEE90" w14:textId="5FA1F74C" w:rsidR="00AE6E45" w:rsidRPr="00C7421D" w:rsidRDefault="00357191" w:rsidP="00357191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357191">
      <w:rPr>
        <w:rFonts w:ascii="Calibri Light" w:hAnsi="Calibri Light" w:cs="Calibri Light"/>
        <w:i/>
        <w:sz w:val="18"/>
        <w:szCs w:val="21"/>
        <w:lang w:val="es-DO"/>
      </w:rPr>
      <w:t>de las instalaciones eléctricas de la SEDE de la SB</w:t>
    </w:r>
  </w:p>
  <w:p w14:paraId="4D3EE02E" w14:textId="3726900F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PROCEDIMIENTO DE </w:t>
    </w:r>
    <w:r w:rsidR="00357191">
      <w:rPr>
        <w:rFonts w:ascii="Calibri Light" w:hAnsi="Calibri Light" w:cs="Calibri Light"/>
        <w:i/>
        <w:sz w:val="18"/>
        <w:szCs w:val="21"/>
        <w:lang w:val="es-DO"/>
      </w:rPr>
      <w:t>LICITACION PUBLICA NACIONAL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</w:t>
    </w:r>
    <w:r w:rsidR="00357191" w:rsidRPr="00357191">
      <w:rPr>
        <w:rFonts w:ascii="Calibri Light" w:hAnsi="Calibri Light" w:cs="Calibri Light"/>
        <w:i/>
        <w:sz w:val="18"/>
        <w:szCs w:val="21"/>
        <w:lang w:val="es-DO"/>
      </w:rPr>
      <w:t>SUPBANCO-CCC-LPN-2022-0010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10758112">
    <w:abstractNumId w:val="6"/>
  </w:num>
  <w:num w:numId="2" w16cid:durableId="1328361827">
    <w:abstractNumId w:val="0"/>
  </w:num>
  <w:num w:numId="3" w16cid:durableId="367030683">
    <w:abstractNumId w:val="1"/>
  </w:num>
  <w:num w:numId="4" w16cid:durableId="566377004">
    <w:abstractNumId w:val="9"/>
  </w:num>
  <w:num w:numId="5" w16cid:durableId="1679893548">
    <w:abstractNumId w:val="10"/>
  </w:num>
  <w:num w:numId="6" w16cid:durableId="802620320">
    <w:abstractNumId w:val="2"/>
  </w:num>
  <w:num w:numId="7" w16cid:durableId="1311180008">
    <w:abstractNumId w:val="5"/>
  </w:num>
  <w:num w:numId="8" w16cid:durableId="1683698073">
    <w:abstractNumId w:val="7"/>
  </w:num>
  <w:num w:numId="9" w16cid:durableId="2119058878">
    <w:abstractNumId w:val="11"/>
  </w:num>
  <w:num w:numId="10" w16cid:durableId="964852907">
    <w:abstractNumId w:val="8"/>
  </w:num>
  <w:num w:numId="11" w16cid:durableId="2010401579">
    <w:abstractNumId w:val="4"/>
  </w:num>
  <w:num w:numId="12" w16cid:durableId="1512404087">
    <w:abstractNumId w:val="3"/>
  </w:num>
  <w:num w:numId="13" w16cid:durableId="11749511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321A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1102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57191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A6747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04E53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29CA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97A19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0609F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587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D5D98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3072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3172</Words>
  <Characters>17446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Belly Esmirna Bautista Ramírez</cp:lastModifiedBy>
  <cp:revision>24</cp:revision>
  <cp:lastPrinted>2018-08-27T15:15:00Z</cp:lastPrinted>
  <dcterms:created xsi:type="dcterms:W3CDTF">2021-03-02T18:39:00Z</dcterms:created>
  <dcterms:modified xsi:type="dcterms:W3CDTF">2022-11-03T19:18:00Z</dcterms:modified>
</cp:coreProperties>
</file>